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0A034">
      <w:pPr>
        <w:jc w:val="center"/>
        <w:rPr>
          <w:rFonts w:hint="default" w:ascii="宋体" w:hAnsi="宋体" w:eastAsia="宋体" w:cs="Times New Roman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  <w:t>护理在线管理系统需求</w:t>
      </w:r>
    </w:p>
    <w:p w14:paraId="2BD5F8A0">
      <w:pPr>
        <w:keepNext/>
        <w:keepLines/>
        <w:numPr>
          <w:ilvl w:val="1"/>
          <w:numId w:val="2"/>
        </w:numPr>
        <w:tabs>
          <w:tab w:val="left" w:pos="1996"/>
          <w:tab w:val="clear" w:pos="0"/>
        </w:tabs>
        <w:spacing w:line="360" w:lineRule="auto"/>
        <w:ind w:left="578" w:hanging="578"/>
        <w:jc w:val="left"/>
        <w:outlineLvl w:val="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建设内容</w:t>
      </w:r>
    </w:p>
    <w:tbl>
      <w:tblPr>
        <w:tblStyle w:val="9"/>
        <w:tblW w:w="85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5355"/>
        <w:gridCol w:w="1155"/>
        <w:gridCol w:w="990"/>
      </w:tblGrid>
      <w:tr w14:paraId="56FD3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center"/>
          </w:tcPr>
          <w:p w14:paraId="368BDFEC">
            <w:pPr>
              <w:pStyle w:val="4"/>
              <w:spacing w:after="0"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bookmarkStart w:id="0" w:name="_Hlk120135677"/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5355" w:type="dxa"/>
            <w:vAlign w:val="center"/>
          </w:tcPr>
          <w:p w14:paraId="6DBD5725">
            <w:pPr>
              <w:pStyle w:val="4"/>
              <w:spacing w:after="0"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系统模块</w:t>
            </w:r>
          </w:p>
        </w:tc>
        <w:tc>
          <w:tcPr>
            <w:tcW w:w="1155" w:type="dxa"/>
            <w:vAlign w:val="center"/>
          </w:tcPr>
          <w:p w14:paraId="5AA6848B">
            <w:pPr>
              <w:pStyle w:val="4"/>
              <w:spacing w:after="0"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990" w:type="dxa"/>
            <w:vAlign w:val="center"/>
          </w:tcPr>
          <w:p w14:paraId="162249C0">
            <w:pPr>
              <w:pStyle w:val="4"/>
              <w:spacing w:after="0"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</w:tr>
      <w:tr w14:paraId="5C292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9" w:type="dxa"/>
          </w:tcPr>
          <w:p w14:paraId="065D44DE">
            <w:pPr>
              <w:spacing w:before="76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  <w:t>1</w:t>
            </w:r>
          </w:p>
        </w:tc>
        <w:tc>
          <w:tcPr>
            <w:tcW w:w="5355" w:type="dxa"/>
            <w:vAlign w:val="center"/>
          </w:tcPr>
          <w:p w14:paraId="1A72D69A">
            <w:pPr>
              <w:spacing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  <w:t>护理在线管理系统</w:t>
            </w:r>
            <w:bookmarkStart w:id="1" w:name="_GoBack"/>
            <w:bookmarkEnd w:id="1"/>
          </w:p>
        </w:tc>
        <w:tc>
          <w:tcPr>
            <w:tcW w:w="1155" w:type="dxa"/>
            <w:vAlign w:val="center"/>
          </w:tcPr>
          <w:p w14:paraId="4E16CA21">
            <w:pPr>
              <w:spacing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  <w:t>1</w:t>
            </w:r>
          </w:p>
        </w:tc>
        <w:tc>
          <w:tcPr>
            <w:tcW w:w="990" w:type="dxa"/>
            <w:vAlign w:val="center"/>
          </w:tcPr>
          <w:p w14:paraId="0091FB75">
            <w:pPr>
              <w:spacing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  <w:t>套</w:t>
            </w:r>
          </w:p>
        </w:tc>
      </w:tr>
      <w:bookmarkEnd w:id="0"/>
    </w:tbl>
    <w:p w14:paraId="23066952">
      <w:pPr>
        <w:pStyle w:val="2"/>
        <w:numPr>
          <w:ilvl w:val="0"/>
          <w:numId w:val="3"/>
        </w:numPr>
        <w:spacing w:before="0" w:after="0"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/>
          <w:b/>
          <w:bCs/>
          <w:kern w:val="0"/>
          <w:sz w:val="28"/>
          <w:szCs w:val="22"/>
        </w:rPr>
        <w:t>护理在线</w:t>
      </w:r>
      <w:r>
        <w:rPr>
          <w:rFonts w:hint="eastAsia"/>
          <w:b/>
          <w:bCs/>
          <w:kern w:val="0"/>
          <w:sz w:val="28"/>
          <w:szCs w:val="22"/>
          <w:lang w:val="en-US" w:eastAsia="zh-Hans"/>
        </w:rPr>
        <w:t>管理</w:t>
      </w:r>
      <w:r>
        <w:rPr>
          <w:rFonts w:hint="eastAsia" w:ascii="宋体" w:hAnsi="宋体"/>
          <w:b/>
          <w:bCs/>
          <w:kern w:val="0"/>
          <w:sz w:val="28"/>
          <w:szCs w:val="22"/>
        </w:rPr>
        <w:t>系统</w:t>
      </w:r>
      <w:r>
        <w:rPr>
          <w:rFonts w:hint="eastAsia"/>
          <w:b/>
          <w:bCs/>
          <w:kern w:val="0"/>
          <w:sz w:val="28"/>
          <w:szCs w:val="22"/>
          <w:lang w:val="en-US" w:eastAsia="zh-CN"/>
        </w:rPr>
        <w:t>技术需求</w:t>
      </w:r>
    </w:p>
    <w:tbl>
      <w:tblPr>
        <w:tblStyle w:val="8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078"/>
        <w:gridCol w:w="2672"/>
        <w:gridCol w:w="3709"/>
      </w:tblGrid>
      <w:tr w14:paraId="1F04A1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tblHeader/>
        </w:trPr>
        <w:tc>
          <w:tcPr>
            <w:tcW w:w="121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CA97C19">
            <w:pPr>
              <w:spacing w:before="225" w:after="225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功能模块</w:t>
            </w:r>
          </w:p>
        </w:tc>
        <w:tc>
          <w:tcPr>
            <w:tcW w:w="15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CE1BD12">
            <w:pPr>
              <w:spacing w:before="225" w:after="225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功能点</w:t>
            </w:r>
          </w:p>
        </w:tc>
        <w:tc>
          <w:tcPr>
            <w:tcW w:w="220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CEC2F4">
            <w:pPr>
              <w:spacing w:before="225" w:after="225"/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技术要求</w:t>
            </w:r>
          </w:p>
        </w:tc>
      </w:tr>
      <w:tr w14:paraId="71E777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72" w:type="pct"/>
            <w:vMerge w:val="restart"/>
            <w:tcBorders>
              <w:top w:val="single" w:color="CCCCCC" w:sz="6" w:space="0"/>
              <w:left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39F66E58">
            <w:pPr>
              <w:spacing w:before="225" w:after="22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护理教学</w:t>
            </w:r>
          </w:p>
        </w:tc>
        <w:tc>
          <w:tcPr>
            <w:tcW w:w="6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03005FBD">
            <w:pPr>
              <w:spacing w:before="225" w:after="225"/>
              <w:jc w:val="center"/>
            </w:pPr>
            <w:r>
              <w:rPr>
                <w:rFonts w:hint="eastAsia"/>
              </w:rPr>
              <w:t>考试</w:t>
            </w:r>
          </w:p>
        </w:tc>
        <w:tc>
          <w:tcPr>
            <w:tcW w:w="15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AC57116">
            <w:pPr>
              <w:spacing w:before="225" w:after="225"/>
            </w:pPr>
            <w:r>
              <w:t>1.</w:t>
            </w:r>
            <w:r>
              <w:rPr>
                <w:rFonts w:hint="eastAsia"/>
              </w:rPr>
              <w:t>考前接收通知</w:t>
            </w:r>
            <w:r>
              <w:br w:type="textWrapping"/>
            </w:r>
            <w:r>
              <w:t>2.</w:t>
            </w:r>
            <w:r>
              <w:rPr>
                <w:rFonts w:hint="eastAsia"/>
              </w:rPr>
              <w:t>现场手机签到</w:t>
            </w:r>
            <w:r>
              <w:br w:type="textWrapping"/>
            </w:r>
            <w:r>
              <w:t>3.</w:t>
            </w:r>
            <w:r>
              <w:rPr>
                <w:rFonts w:hint="eastAsia"/>
              </w:rPr>
              <w:t>自动加载试卷</w:t>
            </w:r>
            <w:r>
              <w:br w:type="textWrapping"/>
            </w:r>
            <w:r>
              <w:t>4.</w:t>
            </w:r>
            <w:r>
              <w:rPr>
                <w:rFonts w:hint="eastAsia"/>
              </w:rPr>
              <w:t>考完自动出分数</w:t>
            </w:r>
            <w:r>
              <w:br w:type="textWrapping"/>
            </w:r>
            <w:r>
              <w:t>5.</w:t>
            </w:r>
            <w:r>
              <w:rPr>
                <w:rFonts w:hint="eastAsia"/>
              </w:rPr>
              <w:t>成绩自动汇总到后台</w:t>
            </w:r>
            <w:r>
              <w:br w:type="textWrapping"/>
            </w:r>
            <w:r>
              <w:t>6.</w:t>
            </w:r>
            <w:r>
              <w:rPr>
                <w:rFonts w:hint="eastAsia"/>
              </w:rPr>
              <w:t>在线考试</w:t>
            </w:r>
            <w:r>
              <w:br w:type="textWrapping"/>
            </w:r>
            <w:r>
              <w:t>7.</w:t>
            </w:r>
            <w:r>
              <w:rPr>
                <w:rFonts w:hint="eastAsia"/>
              </w:rPr>
              <w:t>查看即将参加的考试</w:t>
            </w:r>
            <w:r>
              <w:br w:type="textWrapping"/>
            </w:r>
            <w:r>
              <w:t>8.</w:t>
            </w:r>
            <w:r>
              <w:rPr>
                <w:rFonts w:hint="eastAsia"/>
              </w:rPr>
              <w:t>查看历史考试记录</w:t>
            </w:r>
            <w:r>
              <w:br w:type="textWrapping"/>
            </w:r>
            <w:r>
              <w:t>9.</w:t>
            </w:r>
            <w:r>
              <w:rPr>
                <w:rFonts w:hint="eastAsia"/>
              </w:rPr>
              <w:t>作弊监控系统</w:t>
            </w:r>
            <w:r>
              <w:br w:type="textWrapping"/>
            </w:r>
            <w:r>
              <w:t>10.</w:t>
            </w:r>
            <w:r>
              <w:rPr>
                <w:rFonts w:hint="eastAsia"/>
              </w:rPr>
              <w:t>参加补考</w:t>
            </w:r>
          </w:p>
        </w:tc>
        <w:tc>
          <w:tcPr>
            <w:tcW w:w="220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008A4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1、支持院科两级考试</w:t>
            </w:r>
          </w:p>
          <w:p w14:paraId="6572C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2、支持同时在线考试人数1000人以上</w:t>
            </w:r>
          </w:p>
          <w:p w14:paraId="3AF22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3、系统提供30万以上题库，且每年免费更新</w:t>
            </w:r>
          </w:p>
          <w:p w14:paraId="3A8FE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4、提供防作弊支持</w:t>
            </w:r>
          </w:p>
          <w:p w14:paraId="0E556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5、支持学分发放</w:t>
            </w:r>
          </w:p>
          <w:p w14:paraId="68B40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6、支持院外人员扫码考试</w:t>
            </w:r>
          </w:p>
          <w:p w14:paraId="68047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7、支持课件、视频学后考试</w:t>
            </w:r>
          </w:p>
          <w:p w14:paraId="0EA8C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8、支持分场考试、补考</w:t>
            </w:r>
          </w:p>
        </w:tc>
      </w:tr>
      <w:tr w14:paraId="2B48FE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72" w:type="pct"/>
            <w:vMerge w:val="continue"/>
            <w:tcBorders>
              <w:left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7C9ECF7">
            <w:pPr>
              <w:spacing w:before="225" w:after="225"/>
              <w:rPr>
                <w:rFonts w:hint="eastAsia"/>
              </w:rPr>
            </w:pPr>
          </w:p>
        </w:tc>
        <w:tc>
          <w:tcPr>
            <w:tcW w:w="6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01D842F8">
            <w:pPr>
              <w:spacing w:before="225" w:after="225"/>
              <w:jc w:val="center"/>
            </w:pPr>
            <w:r>
              <w:rPr>
                <w:rFonts w:hint="eastAsia"/>
              </w:rPr>
              <w:t>培训</w:t>
            </w:r>
          </w:p>
        </w:tc>
        <w:tc>
          <w:tcPr>
            <w:tcW w:w="15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F47D819">
            <w:pPr>
              <w:spacing w:before="225" w:after="225"/>
            </w:pPr>
            <w:r>
              <w:t>1.</w:t>
            </w:r>
            <w:r>
              <w:rPr>
                <w:rFonts w:hint="eastAsia"/>
              </w:rPr>
              <w:t>培训前接收通知</w:t>
            </w:r>
            <w:r>
              <w:br w:type="textWrapping"/>
            </w:r>
            <w:r>
              <w:t>2.</w:t>
            </w:r>
            <w:r>
              <w:rPr>
                <w:rFonts w:hint="eastAsia"/>
              </w:rPr>
              <w:t>现场手机签到</w:t>
            </w:r>
            <w:r>
              <w:br w:type="textWrapping"/>
            </w:r>
            <w:r>
              <w:t>3.</w:t>
            </w:r>
            <w:r>
              <w:rPr>
                <w:rFonts w:hint="eastAsia"/>
              </w:rPr>
              <w:t>培训课件阅读</w:t>
            </w:r>
            <w:r>
              <w:br w:type="textWrapping"/>
            </w:r>
            <w:r>
              <w:t>4.</w:t>
            </w:r>
            <w:r>
              <w:rPr>
                <w:rFonts w:hint="eastAsia"/>
              </w:rPr>
              <w:t>课堂评测</w:t>
            </w:r>
            <w:r>
              <w:br w:type="textWrapping"/>
            </w:r>
            <w:r>
              <w:t>5.</w:t>
            </w:r>
            <w:r>
              <w:rPr>
                <w:rFonts w:hint="eastAsia"/>
              </w:rPr>
              <w:t>课后评价</w:t>
            </w:r>
            <w:r>
              <w:br w:type="textWrapping"/>
            </w:r>
            <w:r>
              <w:t>6.</w:t>
            </w:r>
            <w:r>
              <w:rPr>
                <w:rFonts w:hint="eastAsia"/>
              </w:rPr>
              <w:t>查看即将参加的培训</w:t>
            </w:r>
            <w:r>
              <w:br w:type="textWrapping"/>
            </w:r>
            <w:r>
              <w:t>7.</w:t>
            </w:r>
            <w:r>
              <w:rPr>
                <w:rFonts w:hint="eastAsia"/>
              </w:rPr>
              <w:t>查看历史培训记录</w:t>
            </w:r>
            <w:r>
              <w:br w:type="textWrapping"/>
            </w:r>
            <w:r>
              <w:t>8.</w:t>
            </w:r>
            <w:r>
              <w:rPr>
                <w:rFonts w:hint="eastAsia"/>
              </w:rPr>
              <w:t>报名参加培训</w:t>
            </w:r>
          </w:p>
        </w:tc>
        <w:tc>
          <w:tcPr>
            <w:tcW w:w="220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3EB269DA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1、支持课件上传（PPT、PDF等格式）</w:t>
            </w:r>
          </w:p>
          <w:p w14:paraId="0732ED13"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2、支持扫码签到、签退</w:t>
            </w:r>
          </w:p>
          <w:p w14:paraId="0CF8B77A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3、支持现场培训照片上传</w:t>
            </w:r>
          </w:p>
          <w:p w14:paraId="0C7E880C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4、支持报名</w:t>
            </w:r>
          </w:p>
          <w:p w14:paraId="34DBA6A9"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5、支持教学满意度评价</w:t>
            </w:r>
          </w:p>
        </w:tc>
      </w:tr>
      <w:tr w14:paraId="3FBA6A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72" w:type="pct"/>
            <w:vMerge w:val="continue"/>
            <w:tcBorders>
              <w:left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5D1BEA6">
            <w:pPr>
              <w:spacing w:before="225" w:after="225"/>
              <w:rPr>
                <w:rFonts w:hint="eastAsia"/>
              </w:rPr>
            </w:pPr>
          </w:p>
        </w:tc>
        <w:tc>
          <w:tcPr>
            <w:tcW w:w="6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2358B010">
            <w:pPr>
              <w:spacing w:before="225" w:after="225"/>
              <w:jc w:val="center"/>
            </w:pPr>
            <w:r>
              <w:rPr>
                <w:rFonts w:hint="eastAsia"/>
              </w:rPr>
              <w:t>实操考核</w:t>
            </w:r>
          </w:p>
        </w:tc>
        <w:tc>
          <w:tcPr>
            <w:tcW w:w="15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913B958">
            <w:pPr>
              <w:spacing w:before="225" w:after="225"/>
            </w:pPr>
            <w:r>
              <w:t>1.</w:t>
            </w:r>
            <w:r>
              <w:rPr>
                <w:rFonts w:hint="eastAsia"/>
              </w:rPr>
              <w:t>考核前接收通知</w:t>
            </w:r>
            <w:r>
              <w:br w:type="textWrapping"/>
            </w:r>
            <w:r>
              <w:t>2.</w:t>
            </w:r>
            <w:r>
              <w:rPr>
                <w:rFonts w:hint="eastAsia"/>
              </w:rPr>
              <w:t>现场手机打分</w:t>
            </w:r>
            <w:r>
              <w:br w:type="textWrapping"/>
            </w:r>
            <w:r>
              <w:t>3.</w:t>
            </w:r>
            <w:r>
              <w:rPr>
                <w:rFonts w:hint="eastAsia"/>
              </w:rPr>
              <w:t>查看历史考核记录</w:t>
            </w:r>
          </w:p>
        </w:tc>
        <w:tc>
          <w:tcPr>
            <w:tcW w:w="220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54AE8A86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1、系统提供完善的实操考试评分表</w:t>
            </w:r>
          </w:p>
          <w:p w14:paraId="7BFB1DD0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2、支持医院自行导入评分表</w:t>
            </w:r>
          </w:p>
          <w:p w14:paraId="3B493815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3、支持多人同时评分</w:t>
            </w:r>
          </w:p>
          <w:p w14:paraId="7D880B03"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4、支持随机抽考</w:t>
            </w:r>
          </w:p>
        </w:tc>
      </w:tr>
      <w:tr w14:paraId="3B931B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72" w:type="pct"/>
            <w:vMerge w:val="continue"/>
            <w:tcBorders>
              <w:left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C15FB35">
            <w:pPr>
              <w:spacing w:before="225" w:after="225"/>
              <w:rPr>
                <w:rFonts w:hint="eastAsia"/>
              </w:rPr>
            </w:pPr>
          </w:p>
        </w:tc>
        <w:tc>
          <w:tcPr>
            <w:tcW w:w="6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683C3069">
            <w:pPr>
              <w:spacing w:before="225" w:after="225"/>
              <w:jc w:val="center"/>
            </w:pPr>
            <w:r>
              <w:rPr>
                <w:rFonts w:hint="eastAsia"/>
              </w:rPr>
              <w:t>练习题</w:t>
            </w:r>
          </w:p>
        </w:tc>
        <w:tc>
          <w:tcPr>
            <w:tcW w:w="15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76E6B4E">
            <w:pPr>
              <w:spacing w:before="225" w:after="225"/>
            </w:pPr>
            <w:r>
              <w:t>1.</w:t>
            </w:r>
            <w:r>
              <w:rPr>
                <w:rFonts w:hint="eastAsia"/>
              </w:rPr>
              <w:t>查看与自己能级对应的练习主题</w:t>
            </w:r>
            <w:r>
              <w:br w:type="textWrapping"/>
            </w:r>
            <w:r>
              <w:t>2.</w:t>
            </w:r>
            <w:r>
              <w:rPr>
                <w:rFonts w:hint="eastAsia"/>
              </w:rPr>
              <w:t>每组</w:t>
            </w:r>
            <w:r>
              <w:t>10</w:t>
            </w:r>
            <w:r>
              <w:rPr>
                <w:rFonts w:hint="eastAsia"/>
              </w:rPr>
              <w:t>道题</w:t>
            </w:r>
            <w:r>
              <w:br w:type="textWrapping"/>
            </w:r>
            <w:r>
              <w:t>3.</w:t>
            </w:r>
            <w:r>
              <w:rPr>
                <w:rFonts w:hint="eastAsia"/>
              </w:rPr>
              <w:t>练习得积分</w:t>
            </w:r>
            <w:r>
              <w:br w:type="textWrapping"/>
            </w:r>
            <w:r>
              <w:t>4.</w:t>
            </w:r>
            <w:r>
              <w:rPr>
                <w:rFonts w:hint="eastAsia"/>
              </w:rPr>
              <w:t>选择题、判断题</w:t>
            </w:r>
            <w:r>
              <w:br w:type="textWrapping"/>
            </w:r>
            <w:r>
              <w:t>5.</w:t>
            </w:r>
            <w:r>
              <w:rPr>
                <w:rFonts w:hint="eastAsia"/>
              </w:rPr>
              <w:t>系统自带数十万护理题目</w:t>
            </w:r>
            <w:r>
              <w:br w:type="textWrapping"/>
            </w:r>
            <w:r>
              <w:t>6.</w:t>
            </w:r>
            <w:r>
              <w:rPr>
                <w:rFonts w:hint="eastAsia"/>
              </w:rPr>
              <w:t>支持院方批量导入题目</w:t>
            </w:r>
            <w:r>
              <w:br w:type="textWrapping"/>
            </w:r>
            <w:r>
              <w:t>7.</w:t>
            </w:r>
            <w:r>
              <w:rPr>
                <w:rFonts w:hint="eastAsia"/>
              </w:rPr>
              <w:t>练习过程答案展示</w:t>
            </w:r>
          </w:p>
        </w:tc>
        <w:tc>
          <w:tcPr>
            <w:tcW w:w="220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1874CFB8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1、系统提供30万以上题库，包含但不限于最新版三基三严、基础护理学、内外妇儿护理学等专业教材所对应的练习题库</w:t>
            </w:r>
          </w:p>
          <w:p w14:paraId="3D27DC57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2、支持练习题积分发放及排名</w:t>
            </w:r>
          </w:p>
          <w:p w14:paraId="2BCD96FD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3、支持错题统计</w:t>
            </w:r>
          </w:p>
          <w:p w14:paraId="1C6A7C08"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4、提供智能错题解析</w:t>
            </w:r>
          </w:p>
        </w:tc>
      </w:tr>
      <w:tr w14:paraId="23F3E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72" w:type="pct"/>
            <w:vMerge w:val="continue"/>
            <w:tcBorders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E04518">
            <w:pPr>
              <w:spacing w:before="225" w:after="225"/>
              <w:rPr>
                <w:rFonts w:hint="eastAsia"/>
              </w:rPr>
            </w:pPr>
          </w:p>
        </w:tc>
        <w:tc>
          <w:tcPr>
            <w:tcW w:w="6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1892115F">
            <w:pPr>
              <w:spacing w:before="225" w:after="225"/>
              <w:jc w:val="center"/>
            </w:pPr>
            <w:r>
              <w:rPr>
                <w:rFonts w:hint="eastAsia"/>
              </w:rPr>
              <w:t>视频学习</w:t>
            </w:r>
          </w:p>
        </w:tc>
        <w:tc>
          <w:tcPr>
            <w:tcW w:w="15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1FCB135">
            <w:pPr>
              <w:spacing w:before="225" w:after="225"/>
            </w:pPr>
            <w:r>
              <w:t>1.</w:t>
            </w:r>
            <w:r>
              <w:rPr>
                <w:rFonts w:hint="eastAsia"/>
              </w:rPr>
              <w:t>查看与自己相关的视频课件</w:t>
            </w:r>
            <w:r>
              <w:br w:type="textWrapping"/>
            </w:r>
            <w:r>
              <w:t>2.</w:t>
            </w:r>
            <w:r>
              <w:rPr>
                <w:rFonts w:hint="eastAsia"/>
              </w:rPr>
              <w:t>视频观看进度记录</w:t>
            </w:r>
            <w:r>
              <w:br w:type="textWrapping"/>
            </w:r>
            <w:r>
              <w:t>3.</w:t>
            </w:r>
            <w:r>
              <w:rPr>
                <w:rFonts w:hint="eastAsia"/>
              </w:rPr>
              <w:t>观看过程跳出题目</w:t>
            </w:r>
            <w:r>
              <w:br w:type="textWrapping"/>
            </w:r>
            <w:r>
              <w:t>4.</w:t>
            </w:r>
            <w:r>
              <w:rPr>
                <w:rFonts w:hint="eastAsia"/>
              </w:rPr>
              <w:t>课后评测</w:t>
            </w:r>
          </w:p>
        </w:tc>
        <w:tc>
          <w:tcPr>
            <w:tcW w:w="220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3E754DE3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1、系统提供常见护理技能操作演示视频</w:t>
            </w:r>
          </w:p>
          <w:p w14:paraId="26FC194C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2、系统提供专家授课视频</w:t>
            </w:r>
          </w:p>
          <w:p w14:paraId="18990376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3、支持视频学习过程中插入断点问题</w:t>
            </w:r>
          </w:p>
          <w:p w14:paraId="40737BFB"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4、支持视频学习后的考试</w:t>
            </w:r>
          </w:p>
        </w:tc>
      </w:tr>
      <w:tr w14:paraId="145F0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72" w:type="pct"/>
            <w:vMerge w:val="restart"/>
            <w:tcBorders>
              <w:top w:val="single" w:color="CCCCCC" w:sz="6" w:space="0"/>
              <w:left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4EF13F84">
            <w:pPr>
              <w:spacing w:before="225" w:after="22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护理质控</w:t>
            </w:r>
          </w:p>
        </w:tc>
        <w:tc>
          <w:tcPr>
            <w:tcW w:w="6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5931C733">
            <w:pPr>
              <w:spacing w:before="225" w:after="225"/>
              <w:jc w:val="center"/>
            </w:pPr>
            <w:r>
              <w:rPr>
                <w:rFonts w:hint="eastAsia"/>
              </w:rPr>
              <w:t>质量检查</w:t>
            </w:r>
          </w:p>
        </w:tc>
        <w:tc>
          <w:tcPr>
            <w:tcW w:w="15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44E823F4">
            <w:pPr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t xml:space="preserve">. </w:t>
            </w:r>
            <w:r>
              <w:rPr>
                <w:rFonts w:hint="eastAsia"/>
                <w:lang w:val="en-US" w:eastAsia="zh-CN"/>
              </w:rPr>
              <w:t>手机端检查</w:t>
            </w:r>
          </w:p>
          <w:p w14:paraId="661F43D1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手机端查看整改方案通知</w:t>
            </w:r>
          </w:p>
          <w:p w14:paraId="66EB5DE6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3、电脑端发布检查计划</w:t>
            </w:r>
          </w:p>
          <w:p w14:paraId="210B49BE"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4、电脑端查看、下载数据报告</w:t>
            </w:r>
          </w:p>
        </w:tc>
        <w:tc>
          <w:tcPr>
            <w:tcW w:w="220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260E854F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1、质量检查体现PDCA质检管理模式</w:t>
            </w:r>
          </w:p>
          <w:p w14:paraId="5442BDA2"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2、提供提供省市级医院质量检查样表</w:t>
            </w:r>
          </w:p>
          <w:p w14:paraId="62386825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3、质量检查支持三级质控</w:t>
            </w:r>
          </w:p>
          <w:p w14:paraId="14FAE482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4、质量检查支持现场照片上传</w:t>
            </w:r>
          </w:p>
          <w:p w14:paraId="589C0D71"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5、支持语音智能质检、智能整改</w:t>
            </w:r>
          </w:p>
          <w:p w14:paraId="56429FF0"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6、检查后提供丰富数据报告，可下载、打印</w:t>
            </w:r>
          </w:p>
        </w:tc>
      </w:tr>
      <w:tr w14:paraId="67F19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72" w:type="pct"/>
            <w:vMerge w:val="continue"/>
            <w:tcBorders>
              <w:left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AE10ED5">
            <w:pPr>
              <w:spacing w:before="225" w:after="225"/>
              <w:rPr>
                <w:rFonts w:hint="eastAsia"/>
              </w:rPr>
            </w:pPr>
          </w:p>
        </w:tc>
        <w:tc>
          <w:tcPr>
            <w:tcW w:w="6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1A588F45">
            <w:pPr>
              <w:spacing w:before="225" w:after="225"/>
              <w:jc w:val="center"/>
            </w:pPr>
            <w:r>
              <w:rPr>
                <w:rFonts w:hint="eastAsia"/>
              </w:rPr>
              <w:t>不良事件</w:t>
            </w:r>
          </w:p>
        </w:tc>
        <w:tc>
          <w:tcPr>
            <w:tcW w:w="15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1740FB2D">
            <w:pPr>
              <w:jc w:val="both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手机端实时上报</w:t>
            </w:r>
          </w:p>
          <w:p w14:paraId="16BDE86C">
            <w:pPr>
              <w:jc w:val="both"/>
            </w:pPr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实时提醒</w:t>
            </w:r>
          </w:p>
        </w:tc>
        <w:tc>
          <w:tcPr>
            <w:tcW w:w="220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554C87D4">
            <w:pPr>
              <w:jc w:val="both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手机查填写上报报表；</w:t>
            </w:r>
          </w:p>
          <w:p w14:paraId="52D5F02E">
            <w:pPr>
              <w:jc w:val="both"/>
            </w:pPr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不良事件数据实时上传。</w:t>
            </w:r>
          </w:p>
        </w:tc>
      </w:tr>
      <w:tr w14:paraId="515550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72" w:type="pct"/>
            <w:vMerge w:val="continue"/>
            <w:tcBorders>
              <w:left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B9647F">
            <w:pPr>
              <w:spacing w:before="225" w:after="225"/>
              <w:rPr>
                <w:rFonts w:hint="eastAsia"/>
              </w:rPr>
            </w:pPr>
          </w:p>
        </w:tc>
        <w:tc>
          <w:tcPr>
            <w:tcW w:w="6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5C6706BC">
            <w:pPr>
              <w:spacing w:before="225" w:after="225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敏感指标</w:t>
            </w:r>
          </w:p>
        </w:tc>
        <w:tc>
          <w:tcPr>
            <w:tcW w:w="15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480B6646">
            <w:pPr>
              <w:numPr>
                <w:ilvl w:val="0"/>
                <w:numId w:val="4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全院上报数据</w:t>
            </w:r>
          </w:p>
          <w:p w14:paraId="1A0AC2A2">
            <w:pPr>
              <w:numPr>
                <w:ilvl w:val="0"/>
                <w:numId w:val="4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数据可下载</w:t>
            </w:r>
          </w:p>
        </w:tc>
        <w:tc>
          <w:tcPr>
            <w:tcW w:w="220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7479CCE3">
            <w:pPr>
              <w:numPr>
                <w:ilvl w:val="0"/>
                <w:numId w:val="5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支持全院科室上报敏感指标数据</w:t>
            </w:r>
          </w:p>
          <w:p w14:paraId="3B02CED1">
            <w:pPr>
              <w:numPr>
                <w:ilvl w:val="0"/>
                <w:numId w:val="5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需按国家敏感指标数据平台生成敏感指标报告</w:t>
            </w:r>
          </w:p>
          <w:p w14:paraId="6EAA33DE">
            <w:pPr>
              <w:numPr>
                <w:ilvl w:val="0"/>
                <w:numId w:val="5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可把数据结果上传至国家数据平台</w:t>
            </w:r>
          </w:p>
        </w:tc>
      </w:tr>
      <w:tr w14:paraId="5243C7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72" w:type="pct"/>
            <w:vMerge w:val="restart"/>
            <w:tcBorders>
              <w:left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360B1274">
            <w:pPr>
              <w:spacing w:before="225" w:after="22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人员管理</w:t>
            </w:r>
          </w:p>
        </w:tc>
        <w:tc>
          <w:tcPr>
            <w:tcW w:w="6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52C5D8FB">
            <w:pPr>
              <w:spacing w:before="225" w:after="225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排班</w:t>
            </w:r>
          </w:p>
        </w:tc>
        <w:tc>
          <w:tcPr>
            <w:tcW w:w="15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5A274546">
            <w:pPr>
              <w:numPr>
                <w:ilvl w:val="0"/>
                <w:numId w:val="6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手机端排班</w:t>
            </w:r>
          </w:p>
          <w:p w14:paraId="4D32F399">
            <w:pPr>
              <w:numPr>
                <w:ilvl w:val="0"/>
                <w:numId w:val="6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电脑端排班</w:t>
            </w:r>
          </w:p>
        </w:tc>
        <w:tc>
          <w:tcPr>
            <w:tcW w:w="220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7E835943">
            <w:pPr>
              <w:numPr>
                <w:ilvl w:val="0"/>
                <w:numId w:val="7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支持手机端按周排班</w:t>
            </w:r>
          </w:p>
          <w:p w14:paraId="2EEE8853">
            <w:pPr>
              <w:numPr>
                <w:ilvl w:val="0"/>
                <w:numId w:val="7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支持电脑端按周排班</w:t>
            </w:r>
          </w:p>
          <w:p w14:paraId="4F8C1759">
            <w:pPr>
              <w:numPr>
                <w:ilvl w:val="0"/>
                <w:numId w:val="7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能统计排班工时、各班种排班小时数</w:t>
            </w:r>
          </w:p>
        </w:tc>
      </w:tr>
      <w:tr w14:paraId="4A31E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72" w:type="pct"/>
            <w:vMerge w:val="continue"/>
            <w:tcBorders>
              <w:left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1241695">
            <w:pPr>
              <w:spacing w:before="225" w:after="225"/>
              <w:rPr>
                <w:rFonts w:hint="eastAsia"/>
                <w:lang w:val="en-US" w:eastAsia="zh-CN"/>
              </w:rPr>
            </w:pPr>
          </w:p>
        </w:tc>
        <w:tc>
          <w:tcPr>
            <w:tcW w:w="6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113B5674">
            <w:pPr>
              <w:spacing w:before="225" w:after="225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技术档案</w:t>
            </w:r>
          </w:p>
        </w:tc>
        <w:tc>
          <w:tcPr>
            <w:tcW w:w="15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7616A83C">
            <w:pPr>
              <w:numPr>
                <w:ilvl w:val="0"/>
                <w:numId w:val="8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档案电子化</w:t>
            </w:r>
          </w:p>
          <w:p w14:paraId="399BD2CC">
            <w:pPr>
              <w:numPr>
                <w:ilvl w:val="0"/>
                <w:numId w:val="8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数据自动更新</w:t>
            </w:r>
          </w:p>
        </w:tc>
        <w:tc>
          <w:tcPr>
            <w:tcW w:w="220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71E5D060">
            <w:pPr>
              <w:numPr>
                <w:ilvl w:val="0"/>
                <w:numId w:val="9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支持录入各类档案信息</w:t>
            </w:r>
          </w:p>
          <w:p w14:paraId="709C20DD">
            <w:pPr>
              <w:numPr>
                <w:ilvl w:val="0"/>
                <w:numId w:val="9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支持照片上传</w:t>
            </w:r>
          </w:p>
          <w:p w14:paraId="7F8A8A8F">
            <w:pPr>
              <w:numPr>
                <w:ilvl w:val="0"/>
                <w:numId w:val="9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支持练习、考试、培训、实操考核记录自动关联技术档案，自动更新</w:t>
            </w:r>
          </w:p>
          <w:p w14:paraId="62E403D4">
            <w:pPr>
              <w:numPr>
                <w:ilvl w:val="0"/>
                <w:numId w:val="9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可一键批量下载所有技术档案</w:t>
            </w:r>
          </w:p>
        </w:tc>
      </w:tr>
      <w:tr w14:paraId="247017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72" w:type="pct"/>
            <w:vMerge w:val="restart"/>
            <w:tcBorders>
              <w:left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263FCF42">
            <w:pPr>
              <w:spacing w:before="225" w:after="225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资源管理</w:t>
            </w:r>
          </w:p>
        </w:tc>
        <w:tc>
          <w:tcPr>
            <w:tcW w:w="6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48897FFF">
            <w:pPr>
              <w:spacing w:before="225" w:after="225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题库管理</w:t>
            </w:r>
          </w:p>
        </w:tc>
        <w:tc>
          <w:tcPr>
            <w:tcW w:w="15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5B118629">
            <w:pPr>
              <w:numPr>
                <w:ilvl w:val="0"/>
                <w:numId w:val="10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题库目录清晰</w:t>
            </w:r>
          </w:p>
          <w:p w14:paraId="499BE577">
            <w:pPr>
              <w:numPr>
                <w:ilvl w:val="0"/>
                <w:numId w:val="1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题库权限管理</w:t>
            </w:r>
          </w:p>
        </w:tc>
        <w:tc>
          <w:tcPr>
            <w:tcW w:w="220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4BCE5F21">
            <w:pPr>
              <w:numPr>
                <w:ilvl w:val="0"/>
                <w:numId w:val="11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提供不低于100本教材对应的题库，包含基础题库和各专科题库</w:t>
            </w:r>
          </w:p>
          <w:p w14:paraId="170B717F">
            <w:pPr>
              <w:numPr>
                <w:ilvl w:val="0"/>
                <w:numId w:val="11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题库需有清晰的章节结构</w:t>
            </w:r>
          </w:p>
          <w:p w14:paraId="443DD829">
            <w:pPr>
              <w:numPr>
                <w:ilvl w:val="0"/>
                <w:numId w:val="11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支持医院自行上传题目</w:t>
            </w:r>
          </w:p>
          <w:p w14:paraId="0949D19D">
            <w:pPr>
              <w:numPr>
                <w:ilvl w:val="0"/>
                <w:numId w:val="11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支持特殊题目保密</w:t>
            </w:r>
          </w:p>
        </w:tc>
      </w:tr>
      <w:tr w14:paraId="2FA97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72" w:type="pct"/>
            <w:vMerge w:val="continue"/>
            <w:tcBorders>
              <w:left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F7709F2">
            <w:pPr>
              <w:spacing w:before="225" w:after="225"/>
              <w:rPr>
                <w:rFonts w:hint="eastAsia"/>
                <w:lang w:val="en-US" w:eastAsia="zh-CN"/>
              </w:rPr>
            </w:pPr>
          </w:p>
        </w:tc>
        <w:tc>
          <w:tcPr>
            <w:tcW w:w="6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31240E6E">
            <w:pPr>
              <w:spacing w:before="225" w:after="225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视频管理</w:t>
            </w:r>
          </w:p>
        </w:tc>
        <w:tc>
          <w:tcPr>
            <w:tcW w:w="15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482D1C0B">
            <w:pPr>
              <w:numPr>
                <w:ilvl w:val="0"/>
                <w:numId w:val="12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视频资源丰富</w:t>
            </w:r>
          </w:p>
          <w:p w14:paraId="1667B637">
            <w:pPr>
              <w:numPr>
                <w:ilvl w:val="0"/>
                <w:numId w:val="12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视频清晰度高</w:t>
            </w:r>
          </w:p>
        </w:tc>
        <w:tc>
          <w:tcPr>
            <w:tcW w:w="220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120ABBFF">
            <w:pPr>
              <w:numPr>
                <w:ilvl w:val="0"/>
                <w:numId w:val="13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系统提供视频不低于100个</w:t>
            </w:r>
          </w:p>
          <w:p w14:paraId="615D4B09">
            <w:pPr>
              <w:numPr>
                <w:ilvl w:val="0"/>
                <w:numId w:val="13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视频清晰度高</w:t>
            </w:r>
          </w:p>
          <w:p w14:paraId="428807BF">
            <w:pPr>
              <w:numPr>
                <w:ilvl w:val="0"/>
                <w:numId w:val="13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支持医院自行上传视频</w:t>
            </w:r>
          </w:p>
        </w:tc>
      </w:tr>
      <w:tr w14:paraId="7EF4B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72" w:type="pct"/>
            <w:vMerge w:val="continue"/>
            <w:tcBorders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20CFF66">
            <w:pPr>
              <w:spacing w:before="225" w:after="225"/>
              <w:rPr>
                <w:rFonts w:hint="eastAsia"/>
                <w:lang w:val="en-US" w:eastAsia="zh-CN"/>
              </w:rPr>
            </w:pPr>
          </w:p>
        </w:tc>
        <w:tc>
          <w:tcPr>
            <w:tcW w:w="6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6D095F47">
            <w:pPr>
              <w:spacing w:before="225" w:after="225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表单管理</w:t>
            </w:r>
          </w:p>
        </w:tc>
        <w:tc>
          <w:tcPr>
            <w:tcW w:w="15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3482E58E">
            <w:pPr>
              <w:numPr>
                <w:ilvl w:val="0"/>
                <w:numId w:val="14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实操考试表单</w:t>
            </w:r>
          </w:p>
          <w:p w14:paraId="750A923C">
            <w:pPr>
              <w:numPr>
                <w:ilvl w:val="0"/>
                <w:numId w:val="14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质量检查表单</w:t>
            </w:r>
          </w:p>
          <w:p w14:paraId="1E6B8922">
            <w:pPr>
              <w:numPr>
                <w:ilvl w:val="0"/>
                <w:numId w:val="14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满意度调查表单</w:t>
            </w:r>
          </w:p>
        </w:tc>
        <w:tc>
          <w:tcPr>
            <w:tcW w:w="220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noWrap w:val="0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35DA1BCD">
            <w:pPr>
              <w:numPr>
                <w:ilvl w:val="0"/>
                <w:numId w:val="15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系统系统丰富的实操考试、质量检查、满意度调查表</w:t>
            </w:r>
          </w:p>
          <w:p w14:paraId="0EC48059">
            <w:pPr>
              <w:numPr>
                <w:ilvl w:val="0"/>
                <w:numId w:val="15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系统支持表单智能导入</w:t>
            </w:r>
          </w:p>
          <w:p w14:paraId="04D50360">
            <w:pPr>
              <w:numPr>
                <w:ilvl w:val="0"/>
                <w:numId w:val="15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系统支持表单修订</w:t>
            </w:r>
          </w:p>
        </w:tc>
      </w:tr>
    </w:tbl>
    <w:p w14:paraId="53EE0685">
      <w:pPr>
        <w:pStyle w:val="5"/>
        <w:rPr>
          <w:rFonts w:hint="eastAsia" w:hAnsi="宋体" w:cs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7D2F0B5F">
      <w:pPr>
        <w:pStyle w:val="2"/>
        <w:numPr>
          <w:ilvl w:val="0"/>
          <w:numId w:val="3"/>
        </w:numPr>
        <w:spacing w:before="0" w:after="0"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/>
          <w:b/>
          <w:bCs/>
          <w:kern w:val="0"/>
          <w:sz w:val="28"/>
          <w:szCs w:val="22"/>
        </w:rPr>
        <w:t>护理在线</w:t>
      </w:r>
      <w:r>
        <w:rPr>
          <w:rFonts w:hint="eastAsia"/>
          <w:b/>
          <w:bCs/>
          <w:kern w:val="0"/>
          <w:sz w:val="28"/>
          <w:szCs w:val="22"/>
          <w:lang w:val="en-US" w:eastAsia="zh-Hans"/>
        </w:rPr>
        <w:t>管理</w:t>
      </w:r>
      <w:r>
        <w:rPr>
          <w:rFonts w:hint="eastAsia" w:ascii="宋体" w:hAnsi="宋体"/>
          <w:b/>
          <w:bCs/>
          <w:kern w:val="0"/>
          <w:sz w:val="28"/>
          <w:szCs w:val="22"/>
        </w:rPr>
        <w:t>系统</w:t>
      </w:r>
      <w:r>
        <w:rPr>
          <w:rFonts w:hint="eastAsia"/>
          <w:b/>
          <w:bCs/>
          <w:kern w:val="0"/>
          <w:sz w:val="28"/>
          <w:szCs w:val="22"/>
          <w:lang w:val="en-US" w:eastAsia="zh-CN"/>
        </w:rPr>
        <w:t>商务要求</w:t>
      </w:r>
    </w:p>
    <w:tbl>
      <w:tblPr>
        <w:tblStyle w:val="8"/>
        <w:tblW w:w="7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010"/>
        <w:gridCol w:w="4687"/>
      </w:tblGrid>
      <w:tr w14:paraId="3F053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0" w:type="dxa"/>
            <w:noWrap w:val="0"/>
            <w:vAlign w:val="center"/>
          </w:tcPr>
          <w:p w14:paraId="3F07396B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序号</w:t>
            </w:r>
          </w:p>
        </w:tc>
        <w:tc>
          <w:tcPr>
            <w:tcW w:w="2010" w:type="dxa"/>
            <w:noWrap w:val="0"/>
            <w:vAlign w:val="center"/>
          </w:tcPr>
          <w:p w14:paraId="3C283A94">
            <w:pPr>
              <w:spacing w:line="360" w:lineRule="auto"/>
              <w:jc w:val="center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商务要求</w:t>
            </w:r>
          </w:p>
        </w:tc>
        <w:tc>
          <w:tcPr>
            <w:tcW w:w="4687" w:type="dxa"/>
            <w:noWrap w:val="0"/>
            <w:vAlign w:val="center"/>
          </w:tcPr>
          <w:p w14:paraId="018CCFAF">
            <w:pPr>
              <w:spacing w:line="360" w:lineRule="auto"/>
              <w:jc w:val="center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相关说明</w:t>
            </w:r>
          </w:p>
        </w:tc>
      </w:tr>
      <w:tr w14:paraId="235F8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0" w:type="dxa"/>
            <w:noWrap w:val="0"/>
            <w:vAlign w:val="center"/>
          </w:tcPr>
          <w:p w14:paraId="61D58566">
            <w:pPr>
              <w:spacing w:line="5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1</w:t>
            </w:r>
          </w:p>
        </w:tc>
        <w:tc>
          <w:tcPr>
            <w:tcW w:w="2010" w:type="dxa"/>
            <w:noWrap w:val="0"/>
            <w:vAlign w:val="center"/>
          </w:tcPr>
          <w:p w14:paraId="6A3B5D04"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产品成熟</w:t>
            </w:r>
          </w:p>
        </w:tc>
        <w:tc>
          <w:tcPr>
            <w:tcW w:w="4687" w:type="dxa"/>
            <w:noWrap w:val="0"/>
            <w:vAlign w:val="top"/>
          </w:tcPr>
          <w:p w14:paraId="3B5C89A3">
            <w:pPr>
              <w:numPr>
                <w:ilvl w:val="0"/>
                <w:numId w:val="16"/>
              </w:numPr>
              <w:spacing w:line="360" w:lineRule="auto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手机端需已正式上架至苹果、安卓应用市场</w:t>
            </w:r>
          </w:p>
          <w:p w14:paraId="0B69967F">
            <w:pPr>
              <w:numPr>
                <w:ilvl w:val="0"/>
                <w:numId w:val="16"/>
              </w:num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产品应在中标后1个工作日内完成全院部署</w:t>
            </w:r>
          </w:p>
          <w:p w14:paraId="7900C33C">
            <w:pPr>
              <w:numPr>
                <w:ilvl w:val="0"/>
                <w:numId w:val="16"/>
              </w:num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产品已取得软件著作权或专利证书</w:t>
            </w:r>
          </w:p>
        </w:tc>
      </w:tr>
      <w:tr w14:paraId="51B00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0" w:type="dxa"/>
            <w:noWrap w:val="0"/>
            <w:vAlign w:val="center"/>
          </w:tcPr>
          <w:p w14:paraId="79059A71">
            <w:pPr>
              <w:spacing w:line="5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2</w:t>
            </w:r>
          </w:p>
        </w:tc>
        <w:tc>
          <w:tcPr>
            <w:tcW w:w="2010" w:type="dxa"/>
            <w:noWrap w:val="0"/>
            <w:vAlign w:val="center"/>
          </w:tcPr>
          <w:p w14:paraId="20CF993C"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产品交付</w:t>
            </w:r>
          </w:p>
        </w:tc>
        <w:tc>
          <w:tcPr>
            <w:tcW w:w="4687" w:type="dxa"/>
            <w:noWrap w:val="0"/>
            <w:vAlign w:val="top"/>
          </w:tcPr>
          <w:p w14:paraId="064FD1F5">
            <w:pPr>
              <w:numPr>
                <w:ilvl w:val="0"/>
                <w:numId w:val="17"/>
              </w:numPr>
              <w:spacing w:line="360" w:lineRule="auto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中标后3个工作日完成交付</w:t>
            </w:r>
          </w:p>
          <w:p w14:paraId="66112986">
            <w:pPr>
              <w:numPr>
                <w:ilvl w:val="0"/>
                <w:numId w:val="17"/>
              </w:num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产品应在中标后15个工作日内完成验收</w:t>
            </w:r>
          </w:p>
        </w:tc>
      </w:tr>
      <w:tr w14:paraId="5E199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0" w:type="dxa"/>
            <w:noWrap w:val="0"/>
            <w:vAlign w:val="center"/>
          </w:tcPr>
          <w:p w14:paraId="2221B5AD">
            <w:pPr>
              <w:spacing w:line="5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</w:t>
            </w:r>
          </w:p>
        </w:tc>
        <w:tc>
          <w:tcPr>
            <w:tcW w:w="2010" w:type="dxa"/>
            <w:noWrap w:val="0"/>
            <w:vAlign w:val="center"/>
          </w:tcPr>
          <w:p w14:paraId="177528FD"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数据安全</w:t>
            </w:r>
          </w:p>
        </w:tc>
        <w:tc>
          <w:tcPr>
            <w:tcW w:w="4687" w:type="dxa"/>
            <w:noWrap w:val="0"/>
            <w:vAlign w:val="top"/>
          </w:tcPr>
          <w:p w14:paraId="0A4592E0">
            <w:pPr>
              <w:spacing w:line="36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产品应提供三级等保证书</w:t>
            </w:r>
          </w:p>
        </w:tc>
      </w:tr>
      <w:tr w14:paraId="1AEE9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0" w:type="dxa"/>
            <w:noWrap w:val="0"/>
            <w:vAlign w:val="center"/>
          </w:tcPr>
          <w:p w14:paraId="28DBED93">
            <w:pPr>
              <w:spacing w:line="5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4</w:t>
            </w:r>
          </w:p>
        </w:tc>
        <w:tc>
          <w:tcPr>
            <w:tcW w:w="2010" w:type="dxa"/>
            <w:noWrap w:val="0"/>
            <w:vAlign w:val="center"/>
          </w:tcPr>
          <w:p w14:paraId="726D45D9"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售后服务</w:t>
            </w:r>
          </w:p>
        </w:tc>
        <w:tc>
          <w:tcPr>
            <w:tcW w:w="4687" w:type="dxa"/>
            <w:noWrap w:val="0"/>
            <w:vAlign w:val="top"/>
          </w:tcPr>
          <w:p w14:paraId="2B12B529">
            <w:pPr>
              <w:numPr>
                <w:ilvl w:val="0"/>
                <w:numId w:val="18"/>
              </w:numPr>
              <w:spacing w:line="360" w:lineRule="auto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提供7*8小时在线服务</w:t>
            </w:r>
          </w:p>
          <w:p w14:paraId="446593CE">
            <w:pPr>
              <w:numPr>
                <w:ilvl w:val="0"/>
                <w:numId w:val="18"/>
              </w:num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工作日反馈问题10分钟内响应</w:t>
            </w:r>
          </w:p>
          <w:p w14:paraId="248F7FDC">
            <w:pPr>
              <w:numPr>
                <w:ilvl w:val="0"/>
                <w:numId w:val="18"/>
              </w:num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非工作日反馈问题1小时内响应</w:t>
            </w:r>
          </w:p>
          <w:p w14:paraId="22393718">
            <w:pPr>
              <w:numPr>
                <w:ilvl w:val="0"/>
                <w:numId w:val="18"/>
              </w:num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提供现场培训</w:t>
            </w:r>
          </w:p>
        </w:tc>
      </w:tr>
      <w:tr w14:paraId="37CAF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0" w:type="dxa"/>
            <w:noWrap w:val="0"/>
            <w:vAlign w:val="center"/>
          </w:tcPr>
          <w:p w14:paraId="47BA5683">
            <w:pPr>
              <w:spacing w:line="5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5</w:t>
            </w:r>
          </w:p>
        </w:tc>
        <w:tc>
          <w:tcPr>
            <w:tcW w:w="2010" w:type="dxa"/>
            <w:noWrap w:val="0"/>
            <w:vAlign w:val="center"/>
          </w:tcPr>
          <w:p w14:paraId="25E44ADC"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顾问服务</w:t>
            </w:r>
          </w:p>
        </w:tc>
        <w:tc>
          <w:tcPr>
            <w:tcW w:w="4687" w:type="dxa"/>
            <w:noWrap w:val="0"/>
            <w:vAlign w:val="top"/>
          </w:tcPr>
          <w:p w14:paraId="1C9262C8">
            <w:pPr>
              <w:numPr>
                <w:ilvl w:val="0"/>
                <w:numId w:val="19"/>
              </w:numPr>
              <w:spacing w:line="360" w:lineRule="auto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每年免费提供分层教学方案服务</w:t>
            </w:r>
          </w:p>
          <w:p w14:paraId="1278A601">
            <w:pPr>
              <w:numPr>
                <w:ilvl w:val="0"/>
                <w:numId w:val="19"/>
              </w:num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提供新护士规培方案服务</w:t>
            </w:r>
          </w:p>
          <w:p w14:paraId="1131A2DB">
            <w:pPr>
              <w:numPr>
                <w:ilvl w:val="0"/>
                <w:numId w:val="19"/>
              </w:num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提供年度使用报告及后续使用规划方案</w:t>
            </w:r>
          </w:p>
        </w:tc>
      </w:tr>
      <w:tr w14:paraId="11FB2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0" w:type="dxa"/>
            <w:noWrap w:val="0"/>
            <w:vAlign w:val="center"/>
          </w:tcPr>
          <w:p w14:paraId="0D943729">
            <w:pPr>
              <w:spacing w:line="5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6</w:t>
            </w:r>
          </w:p>
        </w:tc>
        <w:tc>
          <w:tcPr>
            <w:tcW w:w="2010" w:type="dxa"/>
            <w:noWrap w:val="0"/>
            <w:vAlign w:val="center"/>
          </w:tcPr>
          <w:p w14:paraId="7FCBDAA7"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合作要求</w:t>
            </w:r>
          </w:p>
        </w:tc>
        <w:tc>
          <w:tcPr>
            <w:tcW w:w="4687" w:type="dxa"/>
            <w:noWrap w:val="0"/>
            <w:vAlign w:val="top"/>
          </w:tcPr>
          <w:p w14:paraId="60F8292A">
            <w:pPr>
              <w:spacing w:line="36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产品需有正式合作医院，优先提供与本院级别相当或高于本院级别的本省市医院名单</w:t>
            </w:r>
          </w:p>
        </w:tc>
      </w:tr>
      <w:tr w14:paraId="0D460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0" w:type="dxa"/>
            <w:noWrap w:val="0"/>
            <w:vAlign w:val="center"/>
          </w:tcPr>
          <w:p w14:paraId="74B92D30">
            <w:pPr>
              <w:spacing w:line="52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7</w:t>
            </w:r>
          </w:p>
        </w:tc>
        <w:tc>
          <w:tcPr>
            <w:tcW w:w="2010" w:type="dxa"/>
            <w:noWrap w:val="0"/>
            <w:vAlign w:val="center"/>
          </w:tcPr>
          <w:p w14:paraId="10882A17"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费用说明</w:t>
            </w:r>
          </w:p>
        </w:tc>
        <w:tc>
          <w:tcPr>
            <w:tcW w:w="4687" w:type="dxa"/>
            <w:noWrap w:val="0"/>
            <w:vAlign w:val="top"/>
          </w:tcPr>
          <w:p w14:paraId="2278A843">
            <w:pPr>
              <w:spacing w:line="360" w:lineRule="auto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1、合作期间，产品升级更新不得新增收费项目</w:t>
            </w:r>
          </w:p>
          <w:p w14:paraId="0E30B583">
            <w:p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2、产品部署后，医院可根据发展情况，拓展使用人数、院区，不得增加费用</w:t>
            </w:r>
          </w:p>
        </w:tc>
      </w:tr>
    </w:tbl>
    <w:p w14:paraId="2A32B9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15BD09"/>
    <w:multiLevelType w:val="multilevel"/>
    <w:tmpl w:val="8415BD09"/>
    <w:lvl w:ilvl="0" w:tentative="0">
      <w:start w:val="1"/>
      <w:numFmt w:val="chineseCounting"/>
      <w:suff w:val="nothing"/>
      <w:lvlText w:val="%1"/>
      <w:lvlJc w:val="left"/>
      <w:pPr>
        <w:tabs>
          <w:tab w:val="left" w:pos="1996"/>
        </w:tabs>
        <w:ind w:left="432" w:hanging="432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suff w:val="nothing"/>
      <w:lvlText w:val="%2、"/>
      <w:lvlJc w:val="left"/>
      <w:pPr>
        <w:tabs>
          <w:tab w:val="left" w:pos="0"/>
        </w:tabs>
        <w:ind w:left="1853" w:hanging="576"/>
      </w:pPr>
      <w:rPr>
        <w:rFonts w:hint="eastAsia" w:ascii="宋体" w:hAnsi="宋体" w:eastAsia="宋体" w:cs="宋体"/>
      </w:rPr>
    </w:lvl>
    <w:lvl w:ilvl="2" w:tentative="0">
      <w:start w:val="1"/>
      <w:numFmt w:val="decimal"/>
      <w:lvlText w:val="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4.1.%4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5）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86382BDA"/>
    <w:multiLevelType w:val="singleLevel"/>
    <w:tmpl w:val="86382BD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DAB63524"/>
    <w:multiLevelType w:val="singleLevel"/>
    <w:tmpl w:val="DAB6352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E62E383C"/>
    <w:multiLevelType w:val="singleLevel"/>
    <w:tmpl w:val="E62E383C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F9303EC7"/>
    <w:multiLevelType w:val="singleLevel"/>
    <w:tmpl w:val="F9303EC7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02516E23"/>
    <w:multiLevelType w:val="singleLevel"/>
    <w:tmpl w:val="02516E23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0B666288"/>
    <w:multiLevelType w:val="singleLevel"/>
    <w:tmpl w:val="0B666288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1AF5F52F"/>
    <w:multiLevelType w:val="singleLevel"/>
    <w:tmpl w:val="1AF5F52F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1DD60E46"/>
    <w:multiLevelType w:val="singleLevel"/>
    <w:tmpl w:val="1DD60E46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203046E2"/>
    <w:multiLevelType w:val="singleLevel"/>
    <w:tmpl w:val="203046E2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3132C233"/>
    <w:multiLevelType w:val="singleLevel"/>
    <w:tmpl w:val="3132C233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384758B0"/>
    <w:multiLevelType w:val="singleLevel"/>
    <w:tmpl w:val="384758B0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3BCEA5D2"/>
    <w:multiLevelType w:val="singleLevel"/>
    <w:tmpl w:val="3BCEA5D2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5C94C543"/>
    <w:multiLevelType w:val="singleLevel"/>
    <w:tmpl w:val="5C94C543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5E5EBFD0"/>
    <w:multiLevelType w:val="singleLevel"/>
    <w:tmpl w:val="5E5EBFD0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621AE3BD"/>
    <w:multiLevelType w:val="singleLevel"/>
    <w:tmpl w:val="621AE3BD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65937675"/>
    <w:multiLevelType w:val="singleLevel"/>
    <w:tmpl w:val="65937675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794B0829"/>
    <w:multiLevelType w:val="multilevel"/>
    <w:tmpl w:val="794B0829"/>
    <w:lvl w:ilvl="0" w:tentative="0">
      <w:start w:val="2"/>
      <w:numFmt w:val="decimal"/>
      <w:pStyle w:val="2"/>
      <w:lvlText w:val="%1."/>
      <w:lvlJc w:val="left"/>
      <w:pPr>
        <w:tabs>
          <w:tab w:val="left" w:pos="420"/>
        </w:tabs>
        <w:ind w:left="432" w:hanging="432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3"/>
      <w:suff w:val="space"/>
      <w:lvlText w:val="%1.%2."/>
      <w:lvlJc w:val="left"/>
      <w:pPr>
        <w:tabs>
          <w:tab w:val="left" w:pos="420"/>
        </w:tabs>
        <w:ind w:left="575" w:hanging="575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tabs>
          <w:tab w:val="left" w:pos="420"/>
        </w:tabs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8">
    <w:nsid w:val="7DDC4DB7"/>
    <w:multiLevelType w:val="multilevel"/>
    <w:tmpl w:val="7DDC4DB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suff w:val="space"/>
      <w:lvlText w:val="%1.%2."/>
      <w:lvlJc w:val="left"/>
      <w:pPr>
        <w:tabs>
          <w:tab w:val="left" w:pos="420"/>
        </w:tabs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17"/>
  </w:num>
  <w:num w:numId="2">
    <w:abstractNumId w:val="0"/>
  </w:num>
  <w:num w:numId="3">
    <w:abstractNumId w:val="18"/>
  </w:num>
  <w:num w:numId="4">
    <w:abstractNumId w:val="2"/>
  </w:num>
  <w:num w:numId="5">
    <w:abstractNumId w:val="14"/>
  </w:num>
  <w:num w:numId="6">
    <w:abstractNumId w:val="10"/>
  </w:num>
  <w:num w:numId="7">
    <w:abstractNumId w:val="13"/>
  </w:num>
  <w:num w:numId="8">
    <w:abstractNumId w:val="3"/>
  </w:num>
  <w:num w:numId="9">
    <w:abstractNumId w:val="6"/>
  </w:num>
  <w:num w:numId="10">
    <w:abstractNumId w:val="1"/>
  </w:num>
  <w:num w:numId="11">
    <w:abstractNumId w:val="15"/>
  </w:num>
  <w:num w:numId="12">
    <w:abstractNumId w:val="9"/>
  </w:num>
  <w:num w:numId="13">
    <w:abstractNumId w:val="12"/>
  </w:num>
  <w:num w:numId="14">
    <w:abstractNumId w:val="11"/>
  </w:num>
  <w:num w:numId="15">
    <w:abstractNumId w:val="16"/>
  </w:num>
  <w:num w:numId="16">
    <w:abstractNumId w:val="4"/>
  </w:num>
  <w:num w:numId="17">
    <w:abstractNumId w:val="7"/>
  </w:num>
  <w:num w:numId="18">
    <w:abstractNumId w:val="5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C5D"/>
    <w:rsid w:val="001855D9"/>
    <w:rsid w:val="00543149"/>
    <w:rsid w:val="00691C5D"/>
    <w:rsid w:val="00AF61B9"/>
    <w:rsid w:val="0BDF6813"/>
    <w:rsid w:val="0DC41553"/>
    <w:rsid w:val="1D664D00"/>
    <w:rsid w:val="24E82D51"/>
    <w:rsid w:val="299B7441"/>
    <w:rsid w:val="3C8E01FC"/>
    <w:rsid w:val="49022A62"/>
    <w:rsid w:val="5BE128D1"/>
    <w:rsid w:val="662B0176"/>
    <w:rsid w:val="66454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b/>
      <w:kern w:val="44"/>
      <w:sz w:val="2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/>
      <w:b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pPr>
      <w:spacing w:after="120"/>
    </w:pPr>
  </w:style>
  <w:style w:type="paragraph" w:customStyle="1" w:styleId="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styleId="6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7"/>
    <w:uiPriority w:val="0"/>
    <w:rPr>
      <w:kern w:val="2"/>
      <w:sz w:val="18"/>
      <w:szCs w:val="18"/>
    </w:rPr>
  </w:style>
  <w:style w:type="character" w:customStyle="1" w:styleId="12">
    <w:name w:val="页脚 字符"/>
    <w:basedOn w:val="10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695</Words>
  <Characters>695</Characters>
  <Lines>26</Lines>
  <Paragraphs>7</Paragraphs>
  <TotalTime>0</TotalTime>
  <ScaleCrop>false</ScaleCrop>
  <LinksUpToDate>false</LinksUpToDate>
  <CharactersWithSpaces>695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2025-04-01T02:13:00Z</dcterms:created>
  <dc:creator>Administrator</dc:creator>
  <cp:lastModifiedBy>沾衣晨露</cp:lastModifiedBy>
  <dcterms:modified xsi:type="dcterms:W3CDTF">2025-05-06T10:16:51Z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eyJoZGlkIjoiZDc3NDQyNTUyNWNlZTJjMDkzOGE1MmQyNDc0OTM3ZWYiLCJ1c2VySWQiOiIzNzcwMzk3In0=</vt:lpwstr>
  </property>
  <property fmtid="{D5CDD505-2E9C-101B-9397-08002B2CF9AE}" pid="4" name="ICV">
    <vt:lpwstr>3982D80858E6420A82FAF20F28B2B0B8_13</vt:lpwstr>
  </property>
</Properties>
</file>