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2BA78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附件：赣州市中医院建筑外立墙面增设发光字采购需求</w:t>
      </w:r>
    </w:p>
    <w:p w14:paraId="7F34D82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Times New Roman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1.</w:t>
      </w:r>
      <w:r>
        <w:rPr>
          <w:rFonts w:hint="eastAsia" w:ascii="仿宋_GB2312" w:hAnsi="Times New Roman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急诊楼外立面发光字一套，文字内容为：</w:t>
      </w:r>
    </w:p>
    <w:p w14:paraId="0DCA4384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hAnsi="Times New Roman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创伤中心、卒中中心、胸痛中心</w:t>
      </w:r>
    </w:p>
    <w:p w14:paraId="0D63D805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hAnsi="Times New Roman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9230" cy="3856355"/>
            <wp:effectExtent l="0" t="0" r="7620" b="10795"/>
            <wp:docPr id="1" name="图片 1" descr="cdc98d38843eec1922c1475e2c1f4f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dc98d38843eec1922c1475e2c1f4f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5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B110C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主要材料要求：</w:t>
      </w:r>
      <w:r>
        <w:rPr>
          <w:rFonts w:hint="eastAsia" w:ascii="仿宋_GB2312" w:hAnsi="Times New Roman" w:eastAsia="仿宋_GB2312" w:cs="仿宋_GB2312"/>
          <w:color w:val="000000"/>
          <w:kern w:val="0"/>
          <w:sz w:val="28"/>
          <w:szCs w:val="28"/>
          <w:lang w:val="en-US" w:eastAsia="zh-CN" w:bidi="ar"/>
        </w:rPr>
        <w:t>底架用5CM*5CM镀锌钢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板烤漆方通架子，底架1.5*12M,</w:t>
      </w:r>
      <w:r>
        <w:rPr>
          <w:rFonts w:ascii="仿宋_GB2312" w:eastAsia="仿宋_GB2312" w:cs="仿宋_GB2312"/>
          <w:color w:val="000000"/>
          <w:sz w:val="28"/>
          <w:szCs w:val="28"/>
        </w:rPr>
        <w:t>用5号镀锌角铁焊接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安装</w:t>
      </w:r>
      <w:r>
        <w:rPr>
          <w:rFonts w:hint="eastAsia" w:ascii="仿宋_GB2312" w:eastAsia="仿宋_GB2312" w:cs="仿宋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铝墙板开孔，固定在墙体上，发光字焊接在方通架上，做防锈防水处理。发光字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单个字尺寸不小于1.5*1.5M，发光字面板采用不低于国标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1.2MM厚的镀锌钢板烤漆，激光切割冲孔，焊接完成后的字体厚度约在6CM，字面采用烤漆工艺，外露LED节能防水光源，采用品牌光源，质保5年以上，12V防水红色灯珠，字灯珠间距为2.5公分。电线国标2.5平方，电源：12V400W户外防水电源+光敏时控开关。</w:t>
      </w:r>
    </w:p>
    <w:p w14:paraId="35605FB8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2.门诊大楼东侧外立面发光字一套，文字内</w:t>
      </w:r>
      <w:bookmarkStart w:id="0" w:name="_GoBack"/>
      <w:bookmarkEnd w:id="0"/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容为：</w:t>
      </w:r>
    </w:p>
    <w:p w14:paraId="32370AF6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创伤中心、卒中中心、胸痛中心</w:t>
      </w:r>
    </w:p>
    <w:p w14:paraId="04B234F5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5263515" cy="3599180"/>
            <wp:effectExtent l="0" t="0" r="13335" b="1270"/>
            <wp:docPr id="2" name="图片 2" descr="57148d59c90f9ec2fff8d32c76c5d2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7148d59c90f9ec2fff8d32c76c5d20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BD9BB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主要材料要求：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底架用5CM*5CM镀锌钢板烤漆方通架子，底架1.5*8M,用5号镀锌角铁焊接安装，铝墙板开孔，固定在墙体上，发光字焊接在方通架上，做防锈防水处理。发光字单个字尺寸不小于1.3*1.3M，发光字面板采用不低于国标1.2MM厚的镀锌钢板烤漆，激光切割冲孔，焊接完成后的字体厚度约在6CM，字面采用烤漆工艺，外露LED节能防水光源，采用品牌光源，质保5年以上，12V防水红色灯珠，字灯珠间距为2.5公分。电线国标2.5平方，电源：12V400W户外防水电源+光敏时控开关。</w:t>
      </w:r>
    </w:p>
    <w:p w14:paraId="52FD3928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E5886"/>
    <w:rsid w:val="033E5886"/>
    <w:rsid w:val="3798611B"/>
    <w:rsid w:val="6851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548</Characters>
  <Lines>0</Lines>
  <Paragraphs>0</Paragraphs>
  <TotalTime>2</TotalTime>
  <ScaleCrop>false</ScaleCrop>
  <LinksUpToDate>false</LinksUpToDate>
  <CharactersWithSpaces>548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2025-08-06T00:05:00Z</dcterms:created>
  <dc:creator>凤凤</dc:creator>
  <cp:lastModifiedBy>凤凤</cp:lastModifiedBy>
  <dcterms:modified xsi:type="dcterms:W3CDTF">2025-08-15T02:01:46Z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D58F0BC2B6014FDD83ABF35247B99247_11</vt:lpwstr>
  </property>
  <property fmtid="{D5CDD505-2E9C-101B-9397-08002B2CF9AE}" pid="4" name="KSOTemplateDocerSaveRecord">
    <vt:lpwstr>eyJoZGlkIjoiYjI4YTAzM2RhNmViZmExOWNhOTgxYTQ4ZDYwMzBhYWEiLCJ1c2VySWQiOiI3NTE5OTY5NDkifQ==</vt:lpwstr>
  </property>
</Properties>
</file>